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-140514012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86" w:type="pct"/>
            <w:jc w:val="center"/>
            <w:tblLook w:val="04A0" w:firstRow="1" w:lastRow="0" w:firstColumn="1" w:lastColumn="0" w:noHBand="0" w:noVBand="1"/>
          </w:tblPr>
          <w:tblGrid>
            <w:gridCol w:w="9448"/>
          </w:tblGrid>
          <w:tr w:rsidR="00E15FAE" w:rsidTr="00E15FAE">
            <w:trPr>
              <w:trHeight w:val="4458"/>
              <w:jc w:val="center"/>
            </w:trPr>
            <w:tc>
              <w:tcPr>
                <w:tcW w:w="5000" w:type="pct"/>
              </w:tcPr>
              <w:p w:rsidR="00DC52D9" w:rsidRDefault="00DC52D9" w:rsidP="00DC52D9">
                <w:pPr>
                  <w:pStyle w:val="Bezodstpw"/>
                  <w:jc w:val="center"/>
                  <w:rPr>
                    <w:rFonts w:asciiTheme="majorHAnsi" w:eastAsiaTheme="majorEastAsia" w:hAnsiTheme="majorHAnsi" w:cstheme="majorBidi"/>
                    <w:caps/>
                    <w:noProof/>
                  </w:rPr>
                </w:pPr>
              </w:p>
              <w:p w:rsidR="00DC52D9" w:rsidRDefault="00DC52D9" w:rsidP="00DC52D9">
                <w:pPr>
                  <w:pStyle w:val="Bezodstpw"/>
                  <w:jc w:val="center"/>
                  <w:rPr>
                    <w:rFonts w:asciiTheme="majorHAnsi" w:eastAsiaTheme="majorEastAsia" w:hAnsiTheme="majorHAnsi" w:cstheme="majorBidi"/>
                    <w:caps/>
                    <w:noProof/>
                  </w:rPr>
                </w:pPr>
              </w:p>
              <w:p w:rsidR="00DC52D9" w:rsidRDefault="00DC52D9" w:rsidP="00DC52D9">
                <w:pPr>
                  <w:pStyle w:val="Bezodstpw"/>
                  <w:jc w:val="center"/>
                  <w:rPr>
                    <w:rFonts w:asciiTheme="majorHAnsi" w:eastAsiaTheme="majorEastAsia" w:hAnsiTheme="majorHAnsi" w:cstheme="majorBidi"/>
                    <w:caps/>
                    <w:noProof/>
                  </w:rPr>
                </w:pPr>
              </w:p>
              <w:p w:rsidR="00DC52D9" w:rsidRDefault="00DC52D9" w:rsidP="00DC52D9">
                <w:pPr>
                  <w:pStyle w:val="Bezodstpw"/>
                  <w:jc w:val="center"/>
                  <w:rPr>
                    <w:rFonts w:asciiTheme="majorHAnsi" w:eastAsiaTheme="majorEastAsia" w:hAnsiTheme="majorHAnsi" w:cstheme="majorBidi"/>
                    <w:caps/>
                    <w:noProof/>
                  </w:rPr>
                </w:pPr>
              </w:p>
              <w:p w:rsidR="00E15FAE" w:rsidRDefault="00DC52D9" w:rsidP="00DC52D9">
                <w:pPr>
                  <w:pStyle w:val="Bezodstpw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>
                  <w:rPr>
                    <w:rFonts w:asciiTheme="majorHAnsi" w:eastAsiaTheme="majorEastAsia" w:hAnsiTheme="majorHAnsi" w:cstheme="majorBidi"/>
                    <w:caps/>
                    <w:noProof/>
                  </w:rPr>
                  <w:drawing>
                    <wp:inline distT="0" distB="0" distL="0" distR="0">
                      <wp:extent cx="2689225" cy="1102360"/>
                      <wp:effectExtent l="0" t="0" r="0" b="2540"/>
                      <wp:docPr id="1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2686940.tmp"/>
                              <pic:cNvPicPr/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89458" cy="110245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E15FAE" w:rsidTr="00E15FAE">
            <w:trPr>
              <w:trHeight w:val="2229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ytuł"/>
                <w:id w:val="15524250"/>
                <w:placeholder>
                  <w:docPart w:val="85E1673BCCA5470E88E36D77E668C090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E15FAE" w:rsidRDefault="006167E5" w:rsidP="006167E5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Inwentaryzacja</w:t>
                    </w:r>
                  </w:p>
                </w:tc>
              </w:sdtContent>
            </w:sdt>
          </w:tr>
          <w:tr w:rsidR="00E15FAE" w:rsidTr="00E15FAE">
            <w:trPr>
              <w:trHeight w:val="1115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  <w:lang w:eastAsia="en-US"/>
                </w:rPr>
                <w:alias w:val="Podtytuł"/>
                <w:id w:val="15524255"/>
                <w:placeholder>
                  <w:docPart w:val="FB823F61D7844DA68519B760E1303CC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E15FAE" w:rsidRDefault="00970FD4" w:rsidP="00970FD4">
                    <w:pPr>
                      <w:pStyle w:val="Bezodstpw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970FD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eastAsia="en-US"/>
                      </w:rPr>
                      <w:t>MAGAZYN ŻYWNOŚCI I PŁODÓW ROLNYCH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eastAsia="en-US"/>
                      </w:rPr>
                      <w:t xml:space="preserve"> </w:t>
                    </w:r>
                    <w:r w:rsidRPr="00970FD4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eastAsia="en-US"/>
                      </w:rPr>
                      <w:t>FUNDACJI MIŁOSIERDZI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  <w:lang w:eastAsia="en-US"/>
                      </w:rPr>
                      <w:t>E</w:t>
                    </w:r>
                  </w:p>
                </w:tc>
              </w:sdtContent>
            </w:sdt>
          </w:tr>
          <w:tr w:rsidR="00E15FAE" w:rsidTr="00E15FAE">
            <w:trPr>
              <w:trHeight w:val="557"/>
              <w:jc w:val="center"/>
            </w:trPr>
            <w:tc>
              <w:tcPr>
                <w:tcW w:w="5000" w:type="pct"/>
                <w:vAlign w:val="center"/>
              </w:tcPr>
              <w:p w:rsidR="00E15FAE" w:rsidRDefault="00E15FAE">
                <w:pPr>
                  <w:pStyle w:val="Bezodstpw"/>
                  <w:jc w:val="center"/>
                </w:pPr>
              </w:p>
            </w:tc>
          </w:tr>
          <w:tr w:rsidR="00E15FAE" w:rsidTr="00E15FAE">
            <w:trPr>
              <w:trHeight w:val="557"/>
              <w:jc w:val="center"/>
            </w:trPr>
            <w:sdt>
              <w:sdtPr>
                <w:rPr>
                  <w:b/>
                  <w:bCs/>
                </w:rPr>
                <w:alias w:val="Autor"/>
                <w:id w:val="15524260"/>
                <w:placeholder>
                  <w:docPart w:val="8740BFCD30374F7DB8151C343ACBD490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E15FAE" w:rsidRDefault="00E15FAE" w:rsidP="00E15FAE">
                    <w:pPr>
                      <w:pStyle w:val="Bezodstpw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Sporządzili: mgr inż. Eliza Rembacz, mgr inż. Jacek </w:t>
                    </w:r>
                    <w:proofErr w:type="spellStart"/>
                    <w:r>
                      <w:rPr>
                        <w:b/>
                        <w:bCs/>
                      </w:rPr>
                      <w:t>Zommer</w:t>
                    </w:r>
                    <w:proofErr w:type="spellEnd"/>
                  </w:p>
                </w:tc>
              </w:sdtContent>
            </w:sdt>
          </w:tr>
          <w:tr w:rsidR="00E15FAE" w:rsidTr="00E15FAE">
            <w:trPr>
              <w:trHeight w:val="557"/>
              <w:jc w:val="center"/>
            </w:trPr>
            <w:tc>
              <w:tcPr>
                <w:tcW w:w="5000" w:type="pct"/>
                <w:vAlign w:val="center"/>
              </w:tcPr>
              <w:p w:rsidR="00E15FAE" w:rsidRDefault="00E15FAE" w:rsidP="00AC56EF">
                <w:pPr>
                  <w:pStyle w:val="Bezodstpw"/>
                  <w:rPr>
                    <w:b/>
                    <w:bCs/>
                  </w:rPr>
                </w:pPr>
              </w:p>
            </w:tc>
          </w:tr>
        </w:tbl>
        <w:p w:rsidR="00E15FAE" w:rsidRDefault="00E15FAE"/>
        <w:p w:rsidR="00E15FAE" w:rsidRDefault="00E15FAE">
          <w:bookmarkStart w:id="0" w:name="_GoBack"/>
          <w:bookmarkEnd w:id="0"/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288"/>
          </w:tblGrid>
          <w:tr w:rsidR="00E15FAE">
            <w:tc>
              <w:tcPr>
                <w:tcW w:w="5000" w:type="pct"/>
              </w:tcPr>
              <w:p w:rsidR="00E15FAE" w:rsidRDefault="00E15FAE" w:rsidP="00E15FAE">
                <w:pPr>
                  <w:pStyle w:val="Bezodstpw"/>
                </w:pPr>
              </w:p>
            </w:tc>
          </w:tr>
        </w:tbl>
        <w:p w:rsidR="00E15FAE" w:rsidRDefault="00E15FAE"/>
        <w:p w:rsidR="00E15FAE" w:rsidRDefault="00E15FAE">
          <w:r>
            <w:br w:type="page"/>
          </w:r>
        </w:p>
      </w:sdtContent>
    </w:sdt>
    <w:p w:rsidR="00970FD4" w:rsidRDefault="000027F4" w:rsidP="00A46789">
      <w:pPr>
        <w:jc w:val="center"/>
      </w:pPr>
      <w:sdt>
        <w:sdtPr>
          <w:alias w:val="Podtytuł"/>
          <w:id w:val="-160077916"/>
          <w:placeholder>
            <w:docPart w:val="B341DB91219A471DAE5402F79D2618C5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970FD4" w:rsidRPr="00970FD4">
            <w:t>MAGAZYN ŻYWNOŚCI I PŁODÓW ROLNYCH FUNDACJI MIŁOSIERDZIE</w:t>
          </w:r>
        </w:sdtContent>
      </w:sdt>
      <w:r w:rsidR="00970FD4" w:rsidRPr="00970FD4">
        <w:t xml:space="preserve"> </w:t>
      </w:r>
    </w:p>
    <w:p w:rsidR="00AC56EF" w:rsidRDefault="00AC56EF" w:rsidP="00A46789">
      <w:pPr>
        <w:jc w:val="center"/>
      </w:pPr>
      <w:r>
        <w:t>INWENTARYZACJA</w:t>
      </w:r>
    </w:p>
    <w:p w:rsidR="00240BE6" w:rsidRDefault="00240BE6" w:rsidP="00A46789">
      <w:pPr>
        <w:jc w:val="center"/>
      </w:pPr>
      <w:r>
        <w:t>OPIS ELEMENTÓW OBIEKTU</w:t>
      </w:r>
    </w:p>
    <w:p w:rsidR="00D64570" w:rsidRPr="00D2530D" w:rsidRDefault="00D64570" w:rsidP="00A46789">
      <w:pPr>
        <w:jc w:val="both"/>
        <w:rPr>
          <w:b/>
        </w:rPr>
      </w:pPr>
    </w:p>
    <w:p w:rsidR="00D64570" w:rsidRPr="00D2530D" w:rsidRDefault="00D64570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 xml:space="preserve">Fundamenty </w:t>
      </w:r>
    </w:p>
    <w:p w:rsidR="00D64570" w:rsidRDefault="00D64570" w:rsidP="00A46789">
      <w:pPr>
        <w:pStyle w:val="Akapitzlist"/>
        <w:numPr>
          <w:ilvl w:val="0"/>
          <w:numId w:val="5"/>
        </w:numPr>
        <w:spacing w:after="20"/>
        <w:jc w:val="both"/>
      </w:pPr>
      <w:r>
        <w:t xml:space="preserve">ławy ścian podłużnych i </w:t>
      </w:r>
      <w:proofErr w:type="gramStart"/>
      <w:r>
        <w:t>szczytowych  betonowe</w:t>
      </w:r>
      <w:proofErr w:type="gramEnd"/>
      <w:r>
        <w:t xml:space="preserve"> o</w:t>
      </w:r>
      <w:r w:rsidR="00D06F7D">
        <w:t xml:space="preserve"> </w:t>
      </w:r>
      <w:r>
        <w:t xml:space="preserve">wym. </w:t>
      </w:r>
      <w:r w:rsidR="00D06F7D">
        <w:t xml:space="preserve"> </w:t>
      </w:r>
      <w:r w:rsidR="00D2530D">
        <w:t>50x</w:t>
      </w:r>
      <w:r>
        <w:t>90</w:t>
      </w:r>
      <w:r w:rsidR="00D2530D">
        <w:t xml:space="preserve"> </w:t>
      </w:r>
      <w:r w:rsidR="00D06F7D">
        <w:t>cm</w:t>
      </w:r>
      <w:r w:rsidR="00D2530D">
        <w:t>;</w:t>
      </w:r>
    </w:p>
    <w:p w:rsidR="00D64570" w:rsidRDefault="00D64570" w:rsidP="00A46789">
      <w:pPr>
        <w:pStyle w:val="Akapitzlist"/>
        <w:numPr>
          <w:ilvl w:val="0"/>
          <w:numId w:val="5"/>
        </w:numPr>
        <w:spacing w:after="20"/>
        <w:jc w:val="both"/>
      </w:pPr>
      <w:r>
        <w:t xml:space="preserve">stopy fundamentowe słupów wewnętrznych </w:t>
      </w:r>
      <w:proofErr w:type="gramStart"/>
      <w:r>
        <w:t>betonowe  o</w:t>
      </w:r>
      <w:proofErr w:type="gramEnd"/>
      <w:r>
        <w:t xml:space="preserve"> wym. 120x120x100</w:t>
      </w:r>
      <w:r w:rsidR="00D06F7D">
        <w:t xml:space="preserve"> cm</w:t>
      </w:r>
      <w:r w:rsidR="00D2530D">
        <w:t>;</w:t>
      </w:r>
    </w:p>
    <w:p w:rsidR="00D64570" w:rsidRPr="00D2530D" w:rsidRDefault="00D64570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>Ściany</w:t>
      </w:r>
    </w:p>
    <w:p w:rsidR="00D64570" w:rsidRDefault="00D64570" w:rsidP="00A46789">
      <w:pPr>
        <w:pStyle w:val="Akapitzlist"/>
        <w:numPr>
          <w:ilvl w:val="0"/>
          <w:numId w:val="6"/>
        </w:numPr>
        <w:spacing w:after="20"/>
        <w:jc w:val="both"/>
      </w:pPr>
      <w:r>
        <w:t xml:space="preserve">ściany </w:t>
      </w:r>
      <w:proofErr w:type="gramStart"/>
      <w:r>
        <w:t xml:space="preserve">parteru , </w:t>
      </w:r>
      <w:proofErr w:type="gramEnd"/>
      <w:r>
        <w:t>murowane</w:t>
      </w:r>
      <w:r w:rsidR="00240BE6">
        <w:t xml:space="preserve"> ceramiczne</w:t>
      </w:r>
      <w:r>
        <w:t xml:space="preserve">, </w:t>
      </w:r>
      <w:r w:rsidR="00D70793">
        <w:t>oty</w:t>
      </w:r>
      <w:r w:rsidR="00240BE6">
        <w:t>nkowane</w:t>
      </w:r>
      <w:r>
        <w:t xml:space="preserve">, grubości 46.5 </w:t>
      </w:r>
      <w:proofErr w:type="gramStart"/>
      <w:r>
        <w:t>cm</w:t>
      </w:r>
      <w:proofErr w:type="gramEnd"/>
      <w:r w:rsidR="00D2530D">
        <w:t>;</w:t>
      </w:r>
    </w:p>
    <w:p w:rsidR="00D64570" w:rsidRDefault="00D64570" w:rsidP="00A46789">
      <w:pPr>
        <w:pStyle w:val="Akapitzlist"/>
        <w:numPr>
          <w:ilvl w:val="0"/>
          <w:numId w:val="6"/>
        </w:numPr>
        <w:spacing w:after="20"/>
        <w:jc w:val="both"/>
      </w:pPr>
      <w:proofErr w:type="gramStart"/>
      <w:r>
        <w:t>ściany</w:t>
      </w:r>
      <w:proofErr w:type="gramEnd"/>
      <w:r>
        <w:t xml:space="preserve"> poddas</w:t>
      </w:r>
      <w:r w:rsidR="00240BE6">
        <w:t>za, murowane ceramiczne, otynkowane</w:t>
      </w:r>
      <w:r w:rsidR="00D70793">
        <w:t>, grubości 40 cm</w:t>
      </w:r>
      <w:r w:rsidR="00D2530D">
        <w:t>;</w:t>
      </w:r>
    </w:p>
    <w:p w:rsidR="00D2530D" w:rsidRPr="00D2530D" w:rsidRDefault="00D70793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 xml:space="preserve">Posadzka parteru </w:t>
      </w:r>
    </w:p>
    <w:p w:rsidR="00D2530D" w:rsidRPr="00D2530D" w:rsidRDefault="00D2530D" w:rsidP="00A46789">
      <w:pPr>
        <w:pStyle w:val="Akapitzlist"/>
        <w:spacing w:after="20"/>
        <w:jc w:val="both"/>
        <w:rPr>
          <w:b/>
        </w:rPr>
      </w:pPr>
      <w:r>
        <w:t>W</w:t>
      </w:r>
      <w:r w:rsidR="00D70793">
        <w:t>ykonana w standardzi</w:t>
      </w:r>
      <w:r w:rsidR="00240BE6">
        <w:t xml:space="preserve">e posadzki przemysłowej </w:t>
      </w:r>
      <w:r>
        <w:t xml:space="preserve">o </w:t>
      </w:r>
      <w:r w:rsidR="00240BE6">
        <w:t>grub</w:t>
      </w:r>
      <w:r>
        <w:t>ości</w:t>
      </w:r>
      <w:r w:rsidR="00240BE6">
        <w:t xml:space="preserve"> 15</w:t>
      </w:r>
      <w:r w:rsidR="00D70793">
        <w:t xml:space="preserve"> cm</w:t>
      </w:r>
      <w:r>
        <w:t>. Beton B37 ze zbrojeniem</w:t>
      </w:r>
      <w:r w:rsidR="00546E6A">
        <w:t xml:space="preserve"> r</w:t>
      </w:r>
      <w:r w:rsidR="00240BE6">
        <w:t>ozproszonym, na wars</w:t>
      </w:r>
      <w:r w:rsidR="00546E6A">
        <w:t xml:space="preserve">twie </w:t>
      </w:r>
      <w:proofErr w:type="spellStart"/>
      <w:r w:rsidR="00546E6A">
        <w:t>podbetonu</w:t>
      </w:r>
      <w:proofErr w:type="spellEnd"/>
      <w:r w:rsidR="00546E6A">
        <w:t xml:space="preserve"> B10, grub. 10 cm,</w:t>
      </w:r>
      <w:r w:rsidR="00D06F7D">
        <w:t xml:space="preserve"> </w:t>
      </w:r>
      <w:r w:rsidR="00D70793">
        <w:t>wykonana n</w:t>
      </w:r>
      <w:r w:rsidR="00240BE6">
        <w:t>a warstwie izolacji w postaci folii</w:t>
      </w:r>
      <w:r w:rsidR="00D70793">
        <w:t xml:space="preserve"> </w:t>
      </w:r>
      <w:r w:rsidR="00D06F7D">
        <w:t xml:space="preserve">PE grub. 0,2 mm, powierzchniowo </w:t>
      </w:r>
      <w:r w:rsidR="00240BE6">
        <w:t xml:space="preserve">utwardzona posypką korundową </w:t>
      </w:r>
      <w:r w:rsidR="00D06F7D">
        <w:t xml:space="preserve">firmy </w:t>
      </w:r>
      <w:proofErr w:type="spellStart"/>
      <w:r w:rsidR="00D06F7D">
        <w:t>Cemk</w:t>
      </w:r>
      <w:r w:rsidR="00546E6A">
        <w:t>om</w:t>
      </w:r>
      <w:proofErr w:type="spellEnd"/>
      <w:r w:rsidR="00546E6A">
        <w:t xml:space="preserve"> i </w:t>
      </w:r>
      <w:r w:rsidRPr="00D2530D">
        <w:t>zaimpregnowana powłoką akrylową.</w:t>
      </w:r>
    </w:p>
    <w:p w:rsidR="00D70793" w:rsidRPr="00D2530D" w:rsidRDefault="00D2530D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>Elementy konstrukcyjne parteru</w:t>
      </w:r>
    </w:p>
    <w:p w:rsidR="00D70793" w:rsidRDefault="00D70793" w:rsidP="00A46789">
      <w:pPr>
        <w:pStyle w:val="Akapitzlist"/>
        <w:numPr>
          <w:ilvl w:val="0"/>
          <w:numId w:val="7"/>
        </w:numPr>
        <w:spacing w:after="20"/>
        <w:jc w:val="both"/>
      </w:pPr>
      <w:r>
        <w:t xml:space="preserve">słupy żelbetowe </w:t>
      </w:r>
      <w:proofErr w:type="gramStart"/>
      <w:r>
        <w:t>ośmiokątne,  opisane</w:t>
      </w:r>
      <w:proofErr w:type="gramEnd"/>
      <w:r>
        <w:t xml:space="preserve"> na  okręgu o promieniu r=15 cm</w:t>
      </w:r>
      <w:r w:rsidR="00D2530D">
        <w:t>;</w:t>
      </w:r>
    </w:p>
    <w:p w:rsidR="00D2530D" w:rsidRDefault="00781DB7" w:rsidP="00A46789">
      <w:pPr>
        <w:pStyle w:val="Akapitzlist"/>
        <w:numPr>
          <w:ilvl w:val="0"/>
          <w:numId w:val="7"/>
        </w:numPr>
        <w:spacing w:after="20"/>
        <w:jc w:val="both"/>
      </w:pPr>
      <w:proofErr w:type="gramStart"/>
      <w:r>
        <w:t>p</w:t>
      </w:r>
      <w:r w:rsidR="00D06F7D">
        <w:t>odciągi</w:t>
      </w:r>
      <w:proofErr w:type="gramEnd"/>
      <w:r w:rsidR="00D06F7D">
        <w:t xml:space="preserve"> żelbetowe o przekroju 25</w:t>
      </w:r>
      <w:r>
        <w:t>x</w:t>
      </w:r>
      <w:r w:rsidR="00D06F7D">
        <w:t>45</w:t>
      </w:r>
      <w:r>
        <w:t xml:space="preserve"> cm i dług</w:t>
      </w:r>
      <w:r w:rsidR="00D06F7D">
        <w:t>ości</w:t>
      </w:r>
      <w:r>
        <w:t xml:space="preserve"> L=6,05 m</w:t>
      </w:r>
      <w:r w:rsidR="00D2530D">
        <w:t>;</w:t>
      </w:r>
    </w:p>
    <w:p w:rsidR="00D2530D" w:rsidRPr="00D2530D" w:rsidRDefault="00781DB7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 xml:space="preserve">Strop nad parterem </w:t>
      </w:r>
    </w:p>
    <w:p w:rsidR="00781DB7" w:rsidRPr="00D2530D" w:rsidRDefault="00D2530D" w:rsidP="00A46789">
      <w:pPr>
        <w:pStyle w:val="Akapitzlist"/>
        <w:spacing w:after="20"/>
        <w:jc w:val="both"/>
      </w:pPr>
      <w:r w:rsidRPr="00D2530D">
        <w:t>Ż</w:t>
      </w:r>
      <w:r w:rsidR="00781DB7" w:rsidRPr="00D2530D">
        <w:t>ebrowy DZ-3, o grub</w:t>
      </w:r>
      <w:r w:rsidR="00D06F7D" w:rsidRPr="00D2530D">
        <w:t>ości</w:t>
      </w:r>
      <w:r w:rsidR="00781DB7" w:rsidRPr="00D2530D">
        <w:t xml:space="preserve"> łącznej z posadzką </w:t>
      </w:r>
      <w:r w:rsidR="00D06F7D" w:rsidRPr="00D2530D">
        <w:t>poddasza</w:t>
      </w:r>
      <w:r w:rsidR="00781DB7" w:rsidRPr="00D2530D">
        <w:t xml:space="preserve"> 30 cm.</w:t>
      </w:r>
    </w:p>
    <w:p w:rsidR="00D2530D" w:rsidRPr="00D2530D" w:rsidRDefault="00D06F7D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>Więź</w:t>
      </w:r>
      <w:r w:rsidR="00781DB7" w:rsidRPr="00D2530D">
        <w:rPr>
          <w:b/>
        </w:rPr>
        <w:t>ba dachowa</w:t>
      </w:r>
    </w:p>
    <w:p w:rsidR="00781DB7" w:rsidRDefault="00D2530D" w:rsidP="00A46789">
      <w:pPr>
        <w:pStyle w:val="Akapitzlist"/>
        <w:spacing w:after="20"/>
        <w:jc w:val="both"/>
      </w:pPr>
      <w:r>
        <w:t>D</w:t>
      </w:r>
      <w:r w:rsidR="00781DB7">
        <w:t xml:space="preserve">rewniana słupowo – kleszczowa, z elementami takimi </w:t>
      </w:r>
      <w:proofErr w:type="gramStart"/>
      <w:r w:rsidR="00781DB7">
        <w:t>jak:  murłaty</w:t>
      </w:r>
      <w:proofErr w:type="gramEnd"/>
      <w:r w:rsidR="00781DB7">
        <w:t>, słupy, kr</w:t>
      </w:r>
      <w:r>
        <w:t xml:space="preserve">okwie, kleszcze, miecze </w:t>
      </w:r>
      <w:r w:rsidR="00D06F7D">
        <w:t>o wymiarach j</w:t>
      </w:r>
      <w:r w:rsidR="00781DB7">
        <w:t>ak na rysunkach.</w:t>
      </w:r>
    </w:p>
    <w:p w:rsidR="00D2530D" w:rsidRPr="00D2530D" w:rsidRDefault="00D2530D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>Pokrycie dachowe</w:t>
      </w:r>
    </w:p>
    <w:p w:rsidR="00D2530D" w:rsidRDefault="00D2530D" w:rsidP="00A46789">
      <w:pPr>
        <w:pStyle w:val="Akapitzlist"/>
        <w:spacing w:after="20"/>
        <w:jc w:val="both"/>
      </w:pPr>
      <w:r>
        <w:t>B</w:t>
      </w:r>
      <w:r w:rsidR="00D06F7D">
        <w:t>lacho</w:t>
      </w:r>
      <w:r w:rsidR="00546E6A">
        <w:t>dachówka</w:t>
      </w:r>
      <w:r w:rsidR="00D06F7D">
        <w:t xml:space="preserve"> o grubości 0,6 mm</w:t>
      </w:r>
      <w:r w:rsidR="00546E6A">
        <w:t>.</w:t>
      </w:r>
    </w:p>
    <w:p w:rsidR="00781DB7" w:rsidRPr="00D2530D" w:rsidRDefault="00781DB7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>Stolarka otworowa</w:t>
      </w:r>
    </w:p>
    <w:p w:rsidR="00781DB7" w:rsidRDefault="00546E6A" w:rsidP="00A46789">
      <w:pPr>
        <w:pStyle w:val="Akapitzlist"/>
        <w:numPr>
          <w:ilvl w:val="0"/>
          <w:numId w:val="8"/>
        </w:numPr>
        <w:spacing w:after="20"/>
        <w:jc w:val="both"/>
      </w:pPr>
      <w:proofErr w:type="gramStart"/>
      <w:r>
        <w:t>drzwi</w:t>
      </w:r>
      <w:proofErr w:type="gramEnd"/>
      <w:r>
        <w:t xml:space="preserve"> wewnętrzne i zewnętrzne d</w:t>
      </w:r>
      <w:r w:rsidR="00781DB7">
        <w:t>rewniane</w:t>
      </w:r>
      <w:r w:rsidR="00D2530D">
        <w:t>;</w:t>
      </w:r>
    </w:p>
    <w:p w:rsidR="00781DB7" w:rsidRDefault="00781DB7" w:rsidP="00A46789">
      <w:pPr>
        <w:pStyle w:val="Akapitzlist"/>
        <w:numPr>
          <w:ilvl w:val="0"/>
          <w:numId w:val="8"/>
        </w:numPr>
        <w:spacing w:after="20"/>
        <w:jc w:val="both"/>
      </w:pPr>
      <w:proofErr w:type="gramStart"/>
      <w:r>
        <w:t>kraty</w:t>
      </w:r>
      <w:proofErr w:type="gramEnd"/>
      <w:r>
        <w:t xml:space="preserve"> drzwiowe dwuskrzydłowe</w:t>
      </w:r>
      <w:r w:rsidR="00D2530D">
        <w:t>;</w:t>
      </w:r>
    </w:p>
    <w:p w:rsidR="00781DB7" w:rsidRDefault="00781DB7" w:rsidP="00A46789">
      <w:pPr>
        <w:pStyle w:val="Akapitzlist"/>
        <w:numPr>
          <w:ilvl w:val="0"/>
          <w:numId w:val="8"/>
        </w:numPr>
        <w:spacing w:after="20"/>
        <w:jc w:val="both"/>
      </w:pPr>
      <w:proofErr w:type="gramStart"/>
      <w:r>
        <w:t>okna</w:t>
      </w:r>
      <w:proofErr w:type="gramEnd"/>
      <w:r w:rsidR="00D2530D">
        <w:t xml:space="preserve"> PCV uchylne</w:t>
      </w:r>
      <w:r w:rsidR="0014633D">
        <w:t xml:space="preserve"> </w:t>
      </w:r>
      <w:r w:rsidR="00D2530D">
        <w:t>(</w:t>
      </w:r>
      <w:r w:rsidR="0014633D">
        <w:t>wym</w:t>
      </w:r>
      <w:r w:rsidR="00546E6A">
        <w:t>.</w:t>
      </w:r>
      <w:r w:rsidR="0014633D">
        <w:t xml:space="preserve"> jak na rys.</w:t>
      </w:r>
      <w:r w:rsidR="00D2530D">
        <w:t>)</w:t>
      </w:r>
      <w:r w:rsidR="00D06F7D">
        <w:t>;</w:t>
      </w:r>
    </w:p>
    <w:p w:rsidR="0014633D" w:rsidRDefault="0014633D" w:rsidP="00A46789">
      <w:pPr>
        <w:pStyle w:val="Akapitzlist"/>
        <w:numPr>
          <w:ilvl w:val="0"/>
          <w:numId w:val="8"/>
        </w:numPr>
        <w:spacing w:after="20"/>
        <w:jc w:val="both"/>
      </w:pPr>
      <w:proofErr w:type="gramStart"/>
      <w:r>
        <w:t>brama</w:t>
      </w:r>
      <w:proofErr w:type="gramEnd"/>
      <w:r>
        <w:t xml:space="preserve"> drewniana dwuskrzydłowa po stronie ulicy</w:t>
      </w:r>
      <w:r w:rsidR="00D06F7D">
        <w:t>;</w:t>
      </w:r>
    </w:p>
    <w:p w:rsidR="0014633D" w:rsidRDefault="00546E6A" w:rsidP="00A46789">
      <w:pPr>
        <w:pStyle w:val="Akapitzlist"/>
        <w:numPr>
          <w:ilvl w:val="0"/>
          <w:numId w:val="8"/>
        </w:numPr>
        <w:spacing w:after="20"/>
        <w:jc w:val="both"/>
      </w:pPr>
      <w:proofErr w:type="gramStart"/>
      <w:r>
        <w:t>brama</w:t>
      </w:r>
      <w:proofErr w:type="gramEnd"/>
      <w:r>
        <w:t xml:space="preserve"> zewnętrzna s</w:t>
      </w:r>
      <w:r w:rsidR="0014633D">
        <w:t>egmentowa, tylny szczyt budynku</w:t>
      </w:r>
      <w:r w:rsidR="00D06F7D">
        <w:t>;</w:t>
      </w:r>
    </w:p>
    <w:p w:rsidR="0014633D" w:rsidRDefault="00546E6A" w:rsidP="00A46789">
      <w:pPr>
        <w:pStyle w:val="Akapitzlist"/>
        <w:numPr>
          <w:ilvl w:val="0"/>
          <w:numId w:val="8"/>
        </w:numPr>
        <w:spacing w:after="20"/>
        <w:jc w:val="both"/>
      </w:pPr>
      <w:r>
        <w:t>brama wewnętrzna r</w:t>
      </w:r>
      <w:r w:rsidR="0014633D">
        <w:t xml:space="preserve">olowana </w:t>
      </w:r>
      <w:proofErr w:type="gramStart"/>
      <w:r w:rsidR="0014633D">
        <w:t xml:space="preserve">zamontowana  </w:t>
      </w:r>
      <w:r>
        <w:t>w</w:t>
      </w:r>
      <w:proofErr w:type="gramEnd"/>
      <w:r>
        <w:t xml:space="preserve"> </w:t>
      </w:r>
      <w:r w:rsidR="0014633D">
        <w:t>ścianie poprzecznej</w:t>
      </w:r>
      <w:r w:rsidR="00D06F7D">
        <w:t>;</w:t>
      </w:r>
    </w:p>
    <w:p w:rsidR="0014633D" w:rsidRPr="00D2530D" w:rsidRDefault="0014633D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 xml:space="preserve">Wentylacja </w:t>
      </w:r>
    </w:p>
    <w:p w:rsidR="0014633D" w:rsidRDefault="0014633D" w:rsidP="00A46789">
      <w:pPr>
        <w:pStyle w:val="Akapitzlist"/>
        <w:numPr>
          <w:ilvl w:val="0"/>
          <w:numId w:val="9"/>
        </w:numPr>
        <w:spacing w:after="20"/>
        <w:jc w:val="both"/>
      </w:pPr>
      <w:proofErr w:type="gramStart"/>
      <w:r>
        <w:t>wentylacja</w:t>
      </w:r>
      <w:proofErr w:type="gramEnd"/>
      <w:r>
        <w:t xml:space="preserve"> parteru</w:t>
      </w:r>
      <w:r w:rsidR="00D2530D">
        <w:t>:</w:t>
      </w:r>
      <w:r>
        <w:t xml:space="preserve"> rury </w:t>
      </w:r>
      <w:proofErr w:type="spellStart"/>
      <w:r>
        <w:t>spiro</w:t>
      </w:r>
      <w:proofErr w:type="spellEnd"/>
      <w:r>
        <w:t xml:space="preserve"> o śred</w:t>
      </w:r>
      <w:r w:rsidR="00D06F7D">
        <w:t>nicy</w:t>
      </w:r>
      <w:r>
        <w:t xml:space="preserve"> 40 cm wyprowadzone ponad kalenicę</w:t>
      </w:r>
      <w:r w:rsidR="00D06F7D">
        <w:t>;</w:t>
      </w:r>
    </w:p>
    <w:p w:rsidR="0014633D" w:rsidRDefault="0014633D" w:rsidP="00A46789">
      <w:pPr>
        <w:pStyle w:val="Akapitzlist"/>
        <w:numPr>
          <w:ilvl w:val="0"/>
          <w:numId w:val="9"/>
        </w:numPr>
        <w:spacing w:after="20"/>
        <w:jc w:val="both"/>
      </w:pPr>
      <w:proofErr w:type="gramStart"/>
      <w:r>
        <w:t>pozostałe</w:t>
      </w:r>
      <w:proofErr w:type="gramEnd"/>
      <w:r>
        <w:t xml:space="preserve"> otwory went. w stropie nad parterem </w:t>
      </w:r>
      <w:proofErr w:type="gramStart"/>
      <w:r>
        <w:t xml:space="preserve">zaślepione </w:t>
      </w:r>
      <w:r w:rsidR="00D06F7D">
        <w:t>;</w:t>
      </w:r>
      <w:proofErr w:type="gramEnd"/>
    </w:p>
    <w:p w:rsidR="00D2530D" w:rsidRDefault="00522F72" w:rsidP="00A46789">
      <w:pPr>
        <w:pStyle w:val="Akapitzlist"/>
        <w:numPr>
          <w:ilvl w:val="0"/>
          <w:numId w:val="9"/>
        </w:numPr>
        <w:spacing w:after="20"/>
        <w:jc w:val="both"/>
      </w:pPr>
      <w:proofErr w:type="gramStart"/>
      <w:r>
        <w:t>w</w:t>
      </w:r>
      <w:r w:rsidR="00D2530D">
        <w:t>entylacja</w:t>
      </w:r>
      <w:proofErr w:type="gramEnd"/>
      <w:r w:rsidR="00D2530D">
        <w:t xml:space="preserve"> poddasza:</w:t>
      </w:r>
    </w:p>
    <w:p w:rsidR="0014633D" w:rsidRDefault="0014633D" w:rsidP="00A46789">
      <w:pPr>
        <w:pStyle w:val="Akapitzlist"/>
        <w:numPr>
          <w:ilvl w:val="1"/>
          <w:numId w:val="9"/>
        </w:numPr>
        <w:spacing w:after="20"/>
        <w:jc w:val="both"/>
      </w:pPr>
      <w:proofErr w:type="gramStart"/>
      <w:r>
        <w:t>pi</w:t>
      </w:r>
      <w:r w:rsidR="00D06F7D">
        <w:t>onowe</w:t>
      </w:r>
      <w:proofErr w:type="gramEnd"/>
      <w:r w:rsidR="00D06F7D">
        <w:t xml:space="preserve"> szczeliny w murze zewnętrznym o wymiarach 75x8 cm;</w:t>
      </w:r>
    </w:p>
    <w:p w:rsidR="00522F72" w:rsidRDefault="00D06F7D" w:rsidP="00A46789">
      <w:pPr>
        <w:pStyle w:val="Akapitzlist"/>
        <w:numPr>
          <w:ilvl w:val="1"/>
          <w:numId w:val="9"/>
        </w:numPr>
        <w:spacing w:after="20"/>
        <w:jc w:val="both"/>
      </w:pPr>
      <w:r>
        <w:t>4</w:t>
      </w:r>
      <w:r w:rsidR="00522F72">
        <w:t xml:space="preserve"> otwory o śr</w:t>
      </w:r>
      <w:r>
        <w:t>ednicy</w:t>
      </w:r>
      <w:r w:rsidR="00522F72">
        <w:t xml:space="preserve"> 75 cm </w:t>
      </w:r>
      <w:r w:rsidR="00D2530D">
        <w:t>wyposażone w wentylatory;</w:t>
      </w:r>
    </w:p>
    <w:p w:rsidR="00522F72" w:rsidRPr="00D2530D" w:rsidRDefault="00522F72" w:rsidP="00A46789">
      <w:pPr>
        <w:pStyle w:val="Akapitzlist"/>
        <w:numPr>
          <w:ilvl w:val="0"/>
          <w:numId w:val="1"/>
        </w:numPr>
        <w:spacing w:after="20"/>
        <w:jc w:val="both"/>
        <w:rPr>
          <w:b/>
        </w:rPr>
      </w:pPr>
      <w:r w:rsidRPr="00D2530D">
        <w:rPr>
          <w:b/>
        </w:rPr>
        <w:t>Instalacja elektryczna</w:t>
      </w:r>
    </w:p>
    <w:p w:rsidR="00522F72" w:rsidRDefault="00546E6A" w:rsidP="00A46789">
      <w:pPr>
        <w:pStyle w:val="Akapitzlist"/>
        <w:numPr>
          <w:ilvl w:val="0"/>
          <w:numId w:val="10"/>
        </w:numPr>
        <w:spacing w:after="20"/>
        <w:jc w:val="both"/>
      </w:pPr>
      <w:proofErr w:type="gramStart"/>
      <w:r>
        <w:t>instalacja</w:t>
      </w:r>
      <w:proofErr w:type="gramEnd"/>
      <w:r>
        <w:t xml:space="preserve"> </w:t>
      </w:r>
      <w:r w:rsidR="00522F72">
        <w:t>oświetleniowa parteru</w:t>
      </w:r>
      <w:r w:rsidR="00D2530D">
        <w:t>:</w:t>
      </w:r>
      <w:r w:rsidR="00522F72">
        <w:t xml:space="preserve"> świetlówki dwururowe</w:t>
      </w:r>
      <w:r w:rsidR="00A759A8">
        <w:t>;</w:t>
      </w:r>
    </w:p>
    <w:p w:rsidR="00522F72" w:rsidRDefault="00546E6A" w:rsidP="00A46789">
      <w:pPr>
        <w:pStyle w:val="Akapitzlist"/>
        <w:numPr>
          <w:ilvl w:val="0"/>
          <w:numId w:val="10"/>
        </w:numPr>
        <w:spacing w:after="20"/>
        <w:jc w:val="both"/>
      </w:pPr>
      <w:proofErr w:type="gramStart"/>
      <w:r>
        <w:t>instalacja</w:t>
      </w:r>
      <w:proofErr w:type="gramEnd"/>
      <w:r w:rsidR="00522F72">
        <w:t xml:space="preserve"> gniazdowa 230 V</w:t>
      </w:r>
      <w:r w:rsidR="00A759A8">
        <w:t>;</w:t>
      </w:r>
    </w:p>
    <w:p w:rsidR="00D70793" w:rsidRDefault="00522F72" w:rsidP="00A46789">
      <w:pPr>
        <w:pStyle w:val="Akapitzlist"/>
        <w:numPr>
          <w:ilvl w:val="0"/>
          <w:numId w:val="10"/>
        </w:numPr>
        <w:spacing w:after="20"/>
        <w:jc w:val="both"/>
      </w:pPr>
      <w:proofErr w:type="gramStart"/>
      <w:r>
        <w:t>tabli</w:t>
      </w:r>
      <w:r w:rsidR="002F1D74">
        <w:t>ca</w:t>
      </w:r>
      <w:proofErr w:type="gramEnd"/>
      <w:r w:rsidR="002F1D74">
        <w:t xml:space="preserve"> elektryczna</w:t>
      </w:r>
      <w:r>
        <w:t xml:space="preserve"> z zabezpiecz</w:t>
      </w:r>
      <w:r w:rsidR="002F1D74">
        <w:t>eniami i wyłącznikiem różnicowo-</w:t>
      </w:r>
      <w:r>
        <w:t>prądowym</w:t>
      </w:r>
      <w:r w:rsidR="00A759A8">
        <w:t>;</w:t>
      </w:r>
      <w:r w:rsidR="00D70793">
        <w:t xml:space="preserve">               </w:t>
      </w:r>
    </w:p>
    <w:sectPr w:rsidR="00D70793" w:rsidSect="00E15FAE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75E5D"/>
    <w:multiLevelType w:val="hybridMultilevel"/>
    <w:tmpl w:val="60564612"/>
    <w:lvl w:ilvl="0" w:tplc="5AD043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3764C"/>
    <w:multiLevelType w:val="hybridMultilevel"/>
    <w:tmpl w:val="164CA5C2"/>
    <w:lvl w:ilvl="0" w:tplc="5AD043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B168B"/>
    <w:multiLevelType w:val="hybridMultilevel"/>
    <w:tmpl w:val="17EAC2CC"/>
    <w:lvl w:ilvl="0" w:tplc="5AD043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31908"/>
    <w:multiLevelType w:val="hybridMultilevel"/>
    <w:tmpl w:val="56940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7686B"/>
    <w:multiLevelType w:val="hybridMultilevel"/>
    <w:tmpl w:val="368AA86C"/>
    <w:lvl w:ilvl="0" w:tplc="5AD043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C15CB"/>
    <w:multiLevelType w:val="hybridMultilevel"/>
    <w:tmpl w:val="85048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AE6FB8"/>
    <w:multiLevelType w:val="hybridMultilevel"/>
    <w:tmpl w:val="8056F74C"/>
    <w:lvl w:ilvl="0" w:tplc="5AD043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0F5AEC"/>
    <w:multiLevelType w:val="hybridMultilevel"/>
    <w:tmpl w:val="9B4636A2"/>
    <w:lvl w:ilvl="0" w:tplc="5AD043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C0E2E"/>
    <w:multiLevelType w:val="hybridMultilevel"/>
    <w:tmpl w:val="5540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C1226"/>
    <w:multiLevelType w:val="hybridMultilevel"/>
    <w:tmpl w:val="DC78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70"/>
    <w:rsid w:val="000027F4"/>
    <w:rsid w:val="000218C5"/>
    <w:rsid w:val="0014633D"/>
    <w:rsid w:val="00240BE6"/>
    <w:rsid w:val="002F1D74"/>
    <w:rsid w:val="0030623C"/>
    <w:rsid w:val="00522F72"/>
    <w:rsid w:val="00546E6A"/>
    <w:rsid w:val="006167E5"/>
    <w:rsid w:val="00781DB7"/>
    <w:rsid w:val="00970FD4"/>
    <w:rsid w:val="009C53E3"/>
    <w:rsid w:val="00A46789"/>
    <w:rsid w:val="00A759A8"/>
    <w:rsid w:val="00AC56EF"/>
    <w:rsid w:val="00D06F7D"/>
    <w:rsid w:val="00D2530D"/>
    <w:rsid w:val="00D64570"/>
    <w:rsid w:val="00D70793"/>
    <w:rsid w:val="00DC52D9"/>
    <w:rsid w:val="00E15FAE"/>
    <w:rsid w:val="00E4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4CDEA-C9C2-4C4F-B7A5-B72AB690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4570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E15FA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15FAE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F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5E1673BCCA5470E88E36D77E668C0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B8B40A-44F9-484F-B82F-B30DF758DB77}"/>
      </w:docPartPr>
      <w:docPartBody>
        <w:p w:rsidR="00BE429E" w:rsidRDefault="00ED6F34" w:rsidP="00ED6F34">
          <w:pPr>
            <w:pStyle w:val="85E1673BCCA5470E88E36D77E668C090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[Wpisz tytuł dokumentu]</w:t>
          </w:r>
        </w:p>
      </w:docPartBody>
    </w:docPart>
    <w:docPart>
      <w:docPartPr>
        <w:name w:val="FB823F61D7844DA68519B760E1303C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3572C7-3D8D-409D-BA62-D92EF7B9BFB8}"/>
      </w:docPartPr>
      <w:docPartBody>
        <w:p w:rsidR="00BE429E" w:rsidRDefault="00ED6F34" w:rsidP="00ED6F34">
          <w:pPr>
            <w:pStyle w:val="FB823F61D7844DA68519B760E1303CC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[Wpisz podtytuł dokumentu]</w:t>
          </w:r>
        </w:p>
      </w:docPartBody>
    </w:docPart>
    <w:docPart>
      <w:docPartPr>
        <w:name w:val="8740BFCD30374F7DB8151C343ACBD4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4D22CD-6788-475A-B403-AB0863F69FB7}"/>
      </w:docPartPr>
      <w:docPartBody>
        <w:p w:rsidR="00BE429E" w:rsidRDefault="00ED6F34" w:rsidP="00ED6F34">
          <w:pPr>
            <w:pStyle w:val="8740BFCD30374F7DB8151C343ACBD490"/>
          </w:pPr>
          <w:r>
            <w:rPr>
              <w:b/>
              <w:bCs/>
            </w:rPr>
            <w:t>[Wpisz imię i nazwisko autora]</w:t>
          </w:r>
        </w:p>
      </w:docPartBody>
    </w:docPart>
    <w:docPart>
      <w:docPartPr>
        <w:name w:val="B341DB91219A471DAE5402F79D2618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2F625D-609D-4E74-925D-12F40BDF51F4}"/>
      </w:docPartPr>
      <w:docPartBody>
        <w:p w:rsidR="00C644D6" w:rsidRDefault="00F54F65" w:rsidP="00F54F65">
          <w:pPr>
            <w:pStyle w:val="B341DB91219A471DAE5402F79D2618C5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34"/>
    <w:rsid w:val="000D18B6"/>
    <w:rsid w:val="00A648EE"/>
    <w:rsid w:val="00B542B2"/>
    <w:rsid w:val="00BE429E"/>
    <w:rsid w:val="00BF21C5"/>
    <w:rsid w:val="00C644D6"/>
    <w:rsid w:val="00ED6F34"/>
    <w:rsid w:val="00F5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7569E4F5C049E086CA164EB05C0AFF">
    <w:name w:val="3C7569E4F5C049E086CA164EB05C0AFF"/>
    <w:rsid w:val="00ED6F34"/>
  </w:style>
  <w:style w:type="paragraph" w:customStyle="1" w:styleId="85E1673BCCA5470E88E36D77E668C090">
    <w:name w:val="85E1673BCCA5470E88E36D77E668C090"/>
    <w:rsid w:val="00ED6F34"/>
  </w:style>
  <w:style w:type="paragraph" w:customStyle="1" w:styleId="FB823F61D7844DA68519B760E1303CC6">
    <w:name w:val="FB823F61D7844DA68519B760E1303CC6"/>
    <w:rsid w:val="00ED6F34"/>
  </w:style>
  <w:style w:type="paragraph" w:customStyle="1" w:styleId="8740BFCD30374F7DB8151C343ACBD490">
    <w:name w:val="8740BFCD30374F7DB8151C343ACBD490"/>
    <w:rsid w:val="00ED6F34"/>
  </w:style>
  <w:style w:type="paragraph" w:customStyle="1" w:styleId="F6D7EEA8B20744A88D734738C1D0E6FE">
    <w:name w:val="F6D7EEA8B20744A88D734738C1D0E6FE"/>
    <w:rsid w:val="00ED6F34"/>
  </w:style>
  <w:style w:type="paragraph" w:customStyle="1" w:styleId="06AD19E424D94F93954B02500928C80D">
    <w:name w:val="06AD19E424D94F93954B02500928C80D"/>
    <w:rsid w:val="00ED6F34"/>
  </w:style>
  <w:style w:type="paragraph" w:customStyle="1" w:styleId="2B6D5263548C4DFBAE3A4BA1D88DE278">
    <w:name w:val="2B6D5263548C4DFBAE3A4BA1D88DE278"/>
    <w:rsid w:val="00F54F65"/>
    <w:pPr>
      <w:spacing w:after="160" w:line="259" w:lineRule="auto"/>
    </w:pPr>
  </w:style>
  <w:style w:type="paragraph" w:customStyle="1" w:styleId="B341DB91219A471DAE5402F79D2618C5">
    <w:name w:val="B341DB91219A471DAE5402F79D2618C5"/>
    <w:rsid w:val="00F54F6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POWYKONAWCZA</vt:lpstr>
    </vt:vector>
  </TitlesOfParts>
  <Company>PREMBUD PIOTR REMBACZ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Inwentaryzacja</dc:title>
  <dc:subject>MAGAZYN ŻYWNOŚCI I PŁODÓW ROLNYCH FUNDACJI MIŁOSIERDZIE</dc:subject>
  <dc:creator>Sporządzili: mgr inż. Eliza Rembacz, mgr inż. Jacek Zommer</dc:creator>
  <cp:lastModifiedBy>Szymon Nowak</cp:lastModifiedBy>
  <cp:revision>14</cp:revision>
  <dcterms:created xsi:type="dcterms:W3CDTF">2017-10-24T08:53:00Z</dcterms:created>
  <dcterms:modified xsi:type="dcterms:W3CDTF">2021-06-09T07:42:00Z</dcterms:modified>
</cp:coreProperties>
</file>